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C042" w14:textId="77777777" w:rsidR="004D1A2F" w:rsidRPr="00251154" w:rsidRDefault="009E35EC">
      <w:pPr>
        <w:jc w:val="right"/>
        <w:rPr>
          <w:rFonts w:ascii="Georgia" w:hAnsi="Georgia"/>
        </w:rPr>
      </w:pPr>
      <w:r w:rsidRPr="00B54D67">
        <w:rPr>
          <w:noProof/>
        </w:rPr>
        <w:drawing>
          <wp:inline distT="0" distB="0" distL="0" distR="0" wp14:anchorId="6B0099AC" wp14:editId="111452B3">
            <wp:extent cx="5762625" cy="971550"/>
            <wp:effectExtent l="0" t="0" r="9525" b="0"/>
            <wp:docPr id="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971550"/>
                    </a:xfrm>
                    <a:prstGeom prst="rect">
                      <a:avLst/>
                    </a:prstGeom>
                    <a:noFill/>
                    <a:ln>
                      <a:noFill/>
                    </a:ln>
                  </pic:spPr>
                </pic:pic>
              </a:graphicData>
            </a:graphic>
          </wp:inline>
        </w:drawing>
      </w:r>
    </w:p>
    <w:p w14:paraId="29EB7786" w14:textId="77777777" w:rsidR="004D1A2F" w:rsidRPr="008C3994" w:rsidRDefault="004D1A2F" w:rsidP="008C3994">
      <w:pPr>
        <w:pStyle w:val="Geenafstand"/>
      </w:pPr>
    </w:p>
    <w:p w14:paraId="49551776" w14:textId="77777777" w:rsidR="007F06F6" w:rsidRDefault="007F06F6" w:rsidP="008C3994">
      <w:pPr>
        <w:pStyle w:val="Geenafstand"/>
        <w:jc w:val="center"/>
        <w:rPr>
          <w:b/>
          <w:sz w:val="40"/>
          <w:szCs w:val="40"/>
        </w:rPr>
      </w:pPr>
    </w:p>
    <w:p w14:paraId="6071E427" w14:textId="77777777" w:rsidR="00A81BF6" w:rsidRDefault="008C3994" w:rsidP="0074176F">
      <w:pPr>
        <w:pStyle w:val="Geenafstand"/>
        <w:jc w:val="center"/>
        <w:rPr>
          <w:b/>
          <w:sz w:val="40"/>
          <w:szCs w:val="40"/>
        </w:rPr>
      </w:pPr>
      <w:r w:rsidRPr="008C3994">
        <w:rPr>
          <w:b/>
          <w:sz w:val="40"/>
          <w:szCs w:val="40"/>
        </w:rPr>
        <w:t xml:space="preserve">Online workshop </w:t>
      </w:r>
      <w:r w:rsidR="0074176F">
        <w:rPr>
          <w:b/>
          <w:sz w:val="40"/>
          <w:szCs w:val="40"/>
        </w:rPr>
        <w:t>Analyse van Groepsdynamieken met behulp van JigSaw, inclusief handleiding.</w:t>
      </w:r>
    </w:p>
    <w:p w14:paraId="0C4AA7A7" w14:textId="77777777" w:rsidR="008C3994" w:rsidRPr="008C3994" w:rsidRDefault="008C3994" w:rsidP="008C3994">
      <w:pPr>
        <w:pStyle w:val="Geenafstand"/>
        <w:rPr>
          <w:b/>
          <w:sz w:val="40"/>
          <w:szCs w:val="40"/>
        </w:rPr>
      </w:pPr>
    </w:p>
    <w:p w14:paraId="270E7255" w14:textId="77777777" w:rsidR="008C3994" w:rsidRPr="008C3994" w:rsidRDefault="008C3994" w:rsidP="008C3994">
      <w:pPr>
        <w:pStyle w:val="Geenafstand"/>
        <w:rPr>
          <w:sz w:val="24"/>
          <w:szCs w:val="24"/>
        </w:rPr>
      </w:pPr>
    </w:p>
    <w:p w14:paraId="7044F759" w14:textId="77777777" w:rsidR="008C3994" w:rsidRPr="008C3994" w:rsidRDefault="009E35EC" w:rsidP="008C3994">
      <w:pPr>
        <w:pStyle w:val="Geenafstand"/>
        <w:rPr>
          <w:rFonts w:eastAsia="Times New Roman"/>
          <w:b/>
          <w:color w:val="000000"/>
          <w:sz w:val="24"/>
          <w:szCs w:val="24"/>
          <w:lang w:eastAsia="nl-NL"/>
        </w:rPr>
      </w:pPr>
      <w:r>
        <w:rPr>
          <w:noProof/>
          <w:lang w:eastAsia="nl-NL"/>
        </w:rPr>
        <w:drawing>
          <wp:anchor distT="0" distB="0" distL="114300" distR="114300" simplePos="0" relativeHeight="251658240" behindDoc="1" locked="0" layoutInCell="1" allowOverlap="1" wp14:anchorId="53B55034" wp14:editId="6DD2B70D">
            <wp:simplePos x="0" y="0"/>
            <wp:positionH relativeFrom="column">
              <wp:posOffset>2072640</wp:posOffset>
            </wp:positionH>
            <wp:positionV relativeFrom="paragraph">
              <wp:posOffset>115570</wp:posOffset>
            </wp:positionV>
            <wp:extent cx="3632200" cy="2421255"/>
            <wp:effectExtent l="0" t="0" r="6350" b="0"/>
            <wp:wrapTight wrapText="bothSides">
              <wp:wrapPolygon edited="0">
                <wp:start x="0" y="0"/>
                <wp:lineTo x="0" y="21413"/>
                <wp:lineTo x="21524" y="21413"/>
                <wp:lineTo x="21524" y="0"/>
                <wp:lineTo x="0" y="0"/>
              </wp:wrapPolygon>
            </wp:wrapTight>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2200" cy="242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994" w:rsidRPr="008C3994">
        <w:rPr>
          <w:rFonts w:eastAsia="Times New Roman"/>
          <w:b/>
          <w:color w:val="000000"/>
          <w:sz w:val="24"/>
          <w:szCs w:val="24"/>
          <w:lang w:eastAsia="nl-NL"/>
        </w:rPr>
        <w:t>INHOUD</w:t>
      </w:r>
      <w:r w:rsidR="0074176F">
        <w:rPr>
          <w:rFonts w:eastAsia="Times New Roman"/>
          <w:b/>
          <w:color w:val="000000"/>
          <w:sz w:val="24"/>
          <w:szCs w:val="24"/>
          <w:lang w:eastAsia="nl-NL"/>
        </w:rPr>
        <w:t xml:space="preserve"> VAN DE LESSEN</w:t>
      </w:r>
    </w:p>
    <w:p w14:paraId="20D214AF" w14:textId="77777777" w:rsidR="00D40DFB" w:rsidRDefault="00D40DFB" w:rsidP="008C3994">
      <w:pPr>
        <w:pStyle w:val="Geenafstand"/>
        <w:rPr>
          <w:sz w:val="24"/>
          <w:szCs w:val="24"/>
        </w:rPr>
      </w:pPr>
    </w:p>
    <w:p w14:paraId="36704116" w14:textId="77777777" w:rsidR="00D40DFB" w:rsidRPr="00CE3F33" w:rsidRDefault="00D40DFB" w:rsidP="008C3994">
      <w:pPr>
        <w:pStyle w:val="Geenafstand"/>
        <w:rPr>
          <w:b/>
          <w:sz w:val="24"/>
          <w:szCs w:val="24"/>
        </w:rPr>
      </w:pPr>
      <w:r w:rsidRPr="00CE3F33">
        <w:rPr>
          <w:b/>
          <w:sz w:val="24"/>
          <w:szCs w:val="24"/>
        </w:rPr>
        <w:t>Inhoud van de lessen:</w:t>
      </w:r>
    </w:p>
    <w:p w14:paraId="0B7DB5B9" w14:textId="77777777" w:rsidR="00CE3F33" w:rsidRPr="00CE3F33" w:rsidRDefault="00CE3F33" w:rsidP="00CE3F33">
      <w:pPr>
        <w:pStyle w:val="Geenafstand"/>
        <w:rPr>
          <w:b/>
          <w:i/>
          <w:sz w:val="24"/>
          <w:szCs w:val="24"/>
        </w:rPr>
      </w:pPr>
      <w:r w:rsidRPr="00CE3F33">
        <w:rPr>
          <w:b/>
          <w:i/>
          <w:sz w:val="24"/>
          <w:szCs w:val="24"/>
        </w:rPr>
        <w:t xml:space="preserve">Les </w:t>
      </w:r>
      <w:r w:rsidR="0074176F">
        <w:rPr>
          <w:b/>
          <w:i/>
          <w:sz w:val="24"/>
          <w:szCs w:val="24"/>
        </w:rPr>
        <w:t>1</w:t>
      </w:r>
      <w:r w:rsidRPr="00CE3F33">
        <w:rPr>
          <w:b/>
          <w:i/>
          <w:sz w:val="24"/>
          <w:szCs w:val="24"/>
        </w:rPr>
        <w:t>: JigSaw analyse van groepen, deel 1</w:t>
      </w:r>
    </w:p>
    <w:p w14:paraId="70B12DAE" w14:textId="77777777" w:rsidR="00CE3F33" w:rsidRDefault="0074176F" w:rsidP="00CE3F33">
      <w:pPr>
        <w:pStyle w:val="Geenafstand"/>
        <w:rPr>
          <w:sz w:val="24"/>
          <w:szCs w:val="24"/>
        </w:rPr>
      </w:pPr>
      <w:r>
        <w:rPr>
          <w:sz w:val="24"/>
          <w:szCs w:val="24"/>
        </w:rPr>
        <w:t>In deze en de volgende les</w:t>
      </w:r>
      <w:r w:rsidR="00CE3F33" w:rsidRPr="00CE3F33">
        <w:rPr>
          <w:sz w:val="24"/>
          <w:szCs w:val="24"/>
        </w:rPr>
        <w:t xml:space="preserve"> gaan we naar een heel nieuwe invalshoek kijken om groepen te analyseren. Om deze analyse ook zelf te doen heb je het programma JigSaw nodig, maar voor deze lessen heb ik al het materiaal dat ik als illustratie gebruik ook in </w:t>
      </w:r>
      <w:proofErr w:type="spellStart"/>
      <w:r w:rsidR="00CE3F33" w:rsidRPr="00CE3F33">
        <w:rPr>
          <w:sz w:val="24"/>
          <w:szCs w:val="24"/>
        </w:rPr>
        <w:t>PDFs</w:t>
      </w:r>
      <w:proofErr w:type="spellEnd"/>
      <w:r w:rsidR="00CE3F33" w:rsidRPr="00CE3F33">
        <w:rPr>
          <w:sz w:val="24"/>
          <w:szCs w:val="24"/>
        </w:rPr>
        <w:t xml:space="preserve"> als lesmateriaal toegevoegd, zodat het niet noodzakelijk is om het programma al op voorhand te hebben.</w:t>
      </w:r>
      <w:r w:rsidR="000719F9">
        <w:rPr>
          <w:sz w:val="24"/>
          <w:szCs w:val="24"/>
        </w:rPr>
        <w:t xml:space="preserve"> Patronen die we hier gaan zien geven inzicht waarom we in de ene groep anders functioneren dan in de a</w:t>
      </w:r>
      <w:r w:rsidR="004E76C0">
        <w:rPr>
          <w:sz w:val="24"/>
          <w:szCs w:val="24"/>
        </w:rPr>
        <w:t xml:space="preserve"> </w:t>
      </w:r>
      <w:proofErr w:type="spellStart"/>
      <w:r w:rsidR="000719F9">
        <w:rPr>
          <w:sz w:val="24"/>
          <w:szCs w:val="24"/>
        </w:rPr>
        <w:t>ndere</w:t>
      </w:r>
      <w:proofErr w:type="spellEnd"/>
      <w:r w:rsidR="000719F9">
        <w:rPr>
          <w:sz w:val="24"/>
          <w:szCs w:val="24"/>
        </w:rPr>
        <w:t xml:space="preserve"> groep.</w:t>
      </w:r>
    </w:p>
    <w:p w14:paraId="5832643F" w14:textId="77777777" w:rsidR="0074176F" w:rsidRPr="00CE3F33" w:rsidRDefault="0074176F" w:rsidP="00CE3F33">
      <w:pPr>
        <w:pStyle w:val="Geenafstand"/>
        <w:rPr>
          <w:sz w:val="24"/>
          <w:szCs w:val="24"/>
        </w:rPr>
      </w:pPr>
      <w:r>
        <w:rPr>
          <w:sz w:val="24"/>
          <w:szCs w:val="24"/>
        </w:rPr>
        <w:t>Stap voor stap wordt uitgelegd hoe het programma werkt, wat je moet invullen, wat de verschillende opties betekenen, en hoe JigSaw kant en klare groepsrapporten samenstelt.</w:t>
      </w:r>
    </w:p>
    <w:p w14:paraId="203C9E6E" w14:textId="77777777" w:rsidR="0074176F" w:rsidRDefault="0074176F" w:rsidP="00CE3F33">
      <w:pPr>
        <w:pStyle w:val="Geenafstand"/>
        <w:rPr>
          <w:b/>
          <w:i/>
          <w:sz w:val="24"/>
          <w:szCs w:val="24"/>
        </w:rPr>
      </w:pPr>
    </w:p>
    <w:p w14:paraId="509697C2" w14:textId="77777777" w:rsidR="00CE3F33" w:rsidRPr="000719F9" w:rsidRDefault="00CE3F33" w:rsidP="00CE3F33">
      <w:pPr>
        <w:pStyle w:val="Geenafstand"/>
        <w:rPr>
          <w:b/>
          <w:i/>
          <w:sz w:val="24"/>
          <w:szCs w:val="24"/>
        </w:rPr>
      </w:pPr>
      <w:r w:rsidRPr="000719F9">
        <w:rPr>
          <w:b/>
          <w:i/>
          <w:sz w:val="24"/>
          <w:szCs w:val="24"/>
        </w:rPr>
        <w:t xml:space="preserve">Les </w:t>
      </w:r>
      <w:r w:rsidR="0074176F">
        <w:rPr>
          <w:b/>
          <w:i/>
          <w:sz w:val="24"/>
          <w:szCs w:val="24"/>
        </w:rPr>
        <w:t>2</w:t>
      </w:r>
      <w:r w:rsidRPr="000719F9">
        <w:rPr>
          <w:b/>
          <w:i/>
          <w:sz w:val="24"/>
          <w:szCs w:val="24"/>
        </w:rPr>
        <w:t xml:space="preserve">: JigSaw analyse van groepen, deel 2: Duidingen, hongerige punten, groepen en subgroepen. </w:t>
      </w:r>
    </w:p>
    <w:p w14:paraId="3C48D75A" w14:textId="77777777" w:rsidR="00CE3F33" w:rsidRPr="008C3994" w:rsidRDefault="00CE3F33" w:rsidP="008C3994">
      <w:pPr>
        <w:pStyle w:val="Geenafstand"/>
        <w:rPr>
          <w:rFonts w:eastAsia="Times New Roman"/>
          <w:color w:val="000000"/>
          <w:sz w:val="24"/>
          <w:szCs w:val="24"/>
          <w:lang w:eastAsia="nl-NL"/>
        </w:rPr>
      </w:pPr>
      <w:r>
        <w:rPr>
          <w:rFonts w:eastAsia="Times New Roman"/>
          <w:color w:val="000000"/>
          <w:sz w:val="24"/>
          <w:szCs w:val="24"/>
          <w:lang w:eastAsia="nl-NL"/>
        </w:rPr>
        <w:t xml:space="preserve">Bijzondere verwevenheden van personen en gebeurtenissen: elke groep of familie heeft een aantal subtiele, aan het oog onttrokken onderlinge dynamieken die ook uitwerken in gebeurtenissen. Deze les laat zien hoe die fascinerende patronen te ontdekken zijn en hoe ze werken. </w:t>
      </w:r>
      <w:r w:rsidR="0074176F">
        <w:rPr>
          <w:rFonts w:eastAsia="Times New Roman"/>
          <w:color w:val="000000"/>
          <w:sz w:val="24"/>
          <w:szCs w:val="24"/>
          <w:lang w:eastAsia="nl-NL"/>
        </w:rPr>
        <w:t xml:space="preserve">Door de grondpatronen te zien die het programma aangeeft, kun je ook zien welke graden in een bepaalde groep om invulling vragen en daardoor transitgevoelig zijn: de zogenaamde hongerende graden. Ook zie je waar je op moet letten wanneer je een groep gaat samenstellen. </w:t>
      </w:r>
    </w:p>
    <w:p w14:paraId="517A646C" w14:textId="77777777" w:rsidR="008C3994" w:rsidRDefault="008C3994" w:rsidP="008C3994">
      <w:pPr>
        <w:pStyle w:val="Geenafstand"/>
        <w:rPr>
          <w:sz w:val="24"/>
          <w:szCs w:val="24"/>
          <w:lang w:eastAsia="nl-NL"/>
        </w:rPr>
      </w:pPr>
    </w:p>
    <w:p w14:paraId="5F6B5D12" w14:textId="77777777" w:rsidR="0074176F" w:rsidRPr="008C3994" w:rsidRDefault="0074176F" w:rsidP="008C3994">
      <w:pPr>
        <w:pStyle w:val="Geenafstand"/>
        <w:rPr>
          <w:sz w:val="24"/>
          <w:szCs w:val="24"/>
          <w:lang w:eastAsia="nl-NL"/>
        </w:rPr>
      </w:pPr>
      <w:r>
        <w:rPr>
          <w:sz w:val="24"/>
          <w:szCs w:val="24"/>
          <w:lang w:eastAsia="nl-NL"/>
        </w:rPr>
        <w:t xml:space="preserve">Deze twee lessen zijn onderdeel van de grotere module </w:t>
      </w:r>
      <w:r w:rsidRPr="0074176F">
        <w:rPr>
          <w:b/>
          <w:i/>
          <w:sz w:val="24"/>
          <w:szCs w:val="24"/>
          <w:lang w:eastAsia="nl-NL"/>
        </w:rPr>
        <w:t>Familie- en groepsdynamieken</w:t>
      </w:r>
      <w:r>
        <w:rPr>
          <w:sz w:val="24"/>
          <w:szCs w:val="24"/>
          <w:lang w:eastAsia="nl-NL"/>
        </w:rPr>
        <w:t xml:space="preserve"> van de Academie voor Astrologie.</w:t>
      </w:r>
    </w:p>
    <w:p w14:paraId="34DE7393" w14:textId="77777777" w:rsidR="008C3994" w:rsidRPr="008C3994" w:rsidRDefault="008C3994" w:rsidP="008C3994">
      <w:pPr>
        <w:pStyle w:val="Geenafstand"/>
        <w:rPr>
          <w:sz w:val="24"/>
          <w:szCs w:val="24"/>
        </w:rPr>
      </w:pPr>
      <w:r w:rsidRPr="008C3994">
        <w:rPr>
          <w:sz w:val="24"/>
          <w:szCs w:val="24"/>
        </w:rPr>
        <w:lastRenderedPageBreak/>
        <w:t xml:space="preserve">De online lessen bestaan uit PowerPoints met gesproken woord. Die zijn niet te downloaden, maar kunnen gedurende een maand beluisterd worden, op willekeurig welk moment. Je kunt ze herhalen zo vaak als je wilt, en je kunt ook binnen de PowerPoints terug naar die dia’s die je nog eens extra wilt bekijken. De digitale leeromgeving is daarin heel flexibel. </w:t>
      </w:r>
    </w:p>
    <w:p w14:paraId="5504A7CA" w14:textId="77777777" w:rsidR="008C3994" w:rsidRPr="008C3994" w:rsidRDefault="008C3994" w:rsidP="008C3994">
      <w:pPr>
        <w:pStyle w:val="Geenafstand"/>
        <w:rPr>
          <w:sz w:val="24"/>
          <w:szCs w:val="24"/>
        </w:rPr>
      </w:pPr>
    </w:p>
    <w:p w14:paraId="2EA5E4F9" w14:textId="77777777" w:rsidR="008C3994" w:rsidRPr="008C3994" w:rsidRDefault="008C3994" w:rsidP="008C3994">
      <w:pPr>
        <w:pStyle w:val="Geenafstand"/>
        <w:rPr>
          <w:b/>
          <w:sz w:val="24"/>
          <w:szCs w:val="24"/>
        </w:rPr>
      </w:pPr>
      <w:r w:rsidRPr="008C3994">
        <w:rPr>
          <w:b/>
          <w:sz w:val="24"/>
          <w:szCs w:val="24"/>
        </w:rPr>
        <w:t>WERKWIJZE</w:t>
      </w:r>
    </w:p>
    <w:p w14:paraId="7F460BA4" w14:textId="7A6CFB8A" w:rsidR="00D50C90" w:rsidRDefault="00D50C90" w:rsidP="00D50C90">
      <w:pPr>
        <w:pStyle w:val="Geenafstand"/>
        <w:rPr>
          <w:sz w:val="24"/>
          <w:szCs w:val="24"/>
        </w:rPr>
      </w:pPr>
      <w:r w:rsidRPr="00C85E30">
        <w:rPr>
          <w:sz w:val="24"/>
          <w:szCs w:val="24"/>
        </w:rPr>
        <w:t xml:space="preserve">Inschrijven: </w:t>
      </w:r>
      <w:hyperlink r:id="rId7" w:history="1">
        <w:r w:rsidRPr="009B347C">
          <w:rPr>
            <w:rStyle w:val="Hyperlink"/>
            <w:sz w:val="24"/>
            <w:szCs w:val="24"/>
          </w:rPr>
          <w:t>https://www.asfaloth.biz/p/jigsaw-handleiding-om-groepen-te-analyseren</w:t>
        </w:r>
      </w:hyperlink>
      <w:r>
        <w:rPr>
          <w:sz w:val="24"/>
          <w:szCs w:val="24"/>
        </w:rPr>
        <w:t xml:space="preserve"> </w:t>
      </w:r>
      <w:r>
        <w:rPr>
          <w:sz w:val="24"/>
          <w:szCs w:val="24"/>
        </w:rPr>
        <w:br/>
        <w:t>Je kunt het secretariaat mailen op welke datum je de module in wilt laten gaan.  Als je geen voorkeursdatum opgeeft, word je na ontvangst van de betaling gekoppeld aan de module in de digitale leeromgeving. Je krijgt daarvoor een gebruikersnaam en wachtwoord uit de digitale leeromgeving toegestuurd.</w:t>
      </w:r>
    </w:p>
    <w:p w14:paraId="3D399986" w14:textId="77777777" w:rsidR="00D50C90" w:rsidRPr="008C3994" w:rsidRDefault="00D50C90" w:rsidP="00D50C90">
      <w:pPr>
        <w:pStyle w:val="Geenafstand"/>
        <w:rPr>
          <w:sz w:val="24"/>
          <w:szCs w:val="24"/>
        </w:rPr>
      </w:pPr>
      <w:r>
        <w:rPr>
          <w:sz w:val="24"/>
          <w:szCs w:val="24"/>
        </w:rPr>
        <w:t>We kunnen koppelingen verzorgen van maandag tot en met donderdag.</w:t>
      </w:r>
    </w:p>
    <w:p w14:paraId="65C388C3" w14:textId="77777777" w:rsidR="00D50C90" w:rsidRDefault="00D50C90" w:rsidP="00D50C90">
      <w:pPr>
        <w:pStyle w:val="Geenafstand"/>
        <w:rPr>
          <w:sz w:val="24"/>
          <w:szCs w:val="24"/>
        </w:rPr>
      </w:pPr>
      <w:r>
        <w:rPr>
          <w:sz w:val="24"/>
          <w:szCs w:val="24"/>
        </w:rPr>
        <w:t xml:space="preserve">De workshop staat </w:t>
      </w:r>
      <w:r w:rsidRPr="008C3994">
        <w:rPr>
          <w:sz w:val="24"/>
          <w:szCs w:val="24"/>
        </w:rPr>
        <w:t xml:space="preserve">een maand tot je beschikking. Na die maand word </w:t>
      </w:r>
      <w:r>
        <w:rPr>
          <w:sz w:val="24"/>
          <w:szCs w:val="24"/>
        </w:rPr>
        <w:t>je automatisch weer ontkoppeld.</w:t>
      </w:r>
    </w:p>
    <w:p w14:paraId="63F7ACF6" w14:textId="77777777" w:rsidR="008C3994" w:rsidRPr="008C3994" w:rsidRDefault="008C3994" w:rsidP="008C3994">
      <w:pPr>
        <w:pStyle w:val="Geenafstand"/>
        <w:rPr>
          <w:sz w:val="24"/>
          <w:szCs w:val="24"/>
        </w:rPr>
      </w:pPr>
    </w:p>
    <w:p w14:paraId="2FB35560" w14:textId="77777777" w:rsidR="008C3994" w:rsidRDefault="0074176F" w:rsidP="008C3994">
      <w:pPr>
        <w:pStyle w:val="Geenafstand"/>
        <w:rPr>
          <w:sz w:val="24"/>
          <w:szCs w:val="24"/>
        </w:rPr>
      </w:pPr>
      <w:r>
        <w:rPr>
          <w:sz w:val="24"/>
          <w:szCs w:val="24"/>
        </w:rPr>
        <w:t>Kosten: € 5</w:t>
      </w:r>
      <w:r w:rsidR="000719F9">
        <w:rPr>
          <w:sz w:val="24"/>
          <w:szCs w:val="24"/>
        </w:rPr>
        <w:t>5,-</w:t>
      </w:r>
    </w:p>
    <w:p w14:paraId="0DDF0EF5" w14:textId="77777777" w:rsidR="006E1996" w:rsidRDefault="006E1996" w:rsidP="008C3994">
      <w:pPr>
        <w:pStyle w:val="Geenafstand"/>
        <w:rPr>
          <w:sz w:val="24"/>
          <w:szCs w:val="24"/>
        </w:rPr>
      </w:pPr>
    </w:p>
    <w:p w14:paraId="414D80A1" w14:textId="77777777" w:rsidR="006E1996" w:rsidRDefault="006E1996" w:rsidP="008C3994">
      <w:pPr>
        <w:pStyle w:val="Geenafstand"/>
        <w:rPr>
          <w:sz w:val="24"/>
          <w:szCs w:val="24"/>
        </w:rPr>
      </w:pPr>
    </w:p>
    <w:p w14:paraId="554C8019" w14:textId="77777777" w:rsidR="006E1996" w:rsidRDefault="006E1996" w:rsidP="008C3994">
      <w:pPr>
        <w:pStyle w:val="Geenafstand"/>
        <w:rPr>
          <w:sz w:val="24"/>
          <w:szCs w:val="24"/>
        </w:rPr>
      </w:pPr>
    </w:p>
    <w:p w14:paraId="72DB103A" w14:textId="77777777" w:rsidR="006E1996" w:rsidRDefault="006E1996" w:rsidP="008C3994">
      <w:pPr>
        <w:pStyle w:val="Geenafstand"/>
        <w:rPr>
          <w:sz w:val="24"/>
          <w:szCs w:val="24"/>
        </w:rPr>
      </w:pPr>
    </w:p>
    <w:p w14:paraId="590A7668" w14:textId="77777777" w:rsidR="006E1996" w:rsidRDefault="006E1996" w:rsidP="008C3994">
      <w:pPr>
        <w:pStyle w:val="Geenafstand"/>
        <w:rPr>
          <w:sz w:val="24"/>
          <w:szCs w:val="24"/>
        </w:rPr>
      </w:pPr>
    </w:p>
    <w:p w14:paraId="016D5F02" w14:textId="77777777" w:rsidR="006E1996" w:rsidRDefault="006E1996" w:rsidP="008C3994">
      <w:pPr>
        <w:pStyle w:val="Geenafstand"/>
        <w:rPr>
          <w:sz w:val="24"/>
          <w:szCs w:val="24"/>
        </w:rPr>
      </w:pPr>
    </w:p>
    <w:p w14:paraId="5BE2806E" w14:textId="77777777" w:rsidR="009E35EC" w:rsidRDefault="009E35EC" w:rsidP="008C3994">
      <w:pPr>
        <w:pStyle w:val="Geenafstand"/>
        <w:rPr>
          <w:sz w:val="24"/>
          <w:szCs w:val="24"/>
        </w:rPr>
      </w:pPr>
    </w:p>
    <w:p w14:paraId="1B65D85A" w14:textId="77777777" w:rsidR="009E35EC" w:rsidRDefault="009E35EC" w:rsidP="008C3994">
      <w:pPr>
        <w:pStyle w:val="Geenafstand"/>
        <w:rPr>
          <w:sz w:val="24"/>
          <w:szCs w:val="24"/>
        </w:rPr>
      </w:pPr>
    </w:p>
    <w:p w14:paraId="2D29B237" w14:textId="77777777" w:rsidR="009E35EC" w:rsidRDefault="009E35EC" w:rsidP="008C3994">
      <w:pPr>
        <w:pStyle w:val="Geenafstand"/>
        <w:rPr>
          <w:sz w:val="24"/>
          <w:szCs w:val="24"/>
        </w:rPr>
      </w:pPr>
    </w:p>
    <w:p w14:paraId="33A6A054" w14:textId="77777777" w:rsidR="009E35EC" w:rsidRDefault="009E35EC" w:rsidP="008C3994">
      <w:pPr>
        <w:pStyle w:val="Geenafstand"/>
        <w:rPr>
          <w:sz w:val="24"/>
          <w:szCs w:val="24"/>
        </w:rPr>
      </w:pPr>
    </w:p>
    <w:p w14:paraId="1A6180C6" w14:textId="77777777" w:rsidR="009E35EC" w:rsidRDefault="009E35EC" w:rsidP="008C3994">
      <w:pPr>
        <w:pStyle w:val="Geenafstand"/>
        <w:rPr>
          <w:sz w:val="24"/>
          <w:szCs w:val="24"/>
        </w:rPr>
      </w:pPr>
    </w:p>
    <w:p w14:paraId="2995DFA2" w14:textId="77777777" w:rsidR="009E35EC" w:rsidRDefault="009E35EC" w:rsidP="008C3994">
      <w:pPr>
        <w:pStyle w:val="Geenafstand"/>
        <w:rPr>
          <w:sz w:val="24"/>
          <w:szCs w:val="24"/>
        </w:rPr>
      </w:pPr>
    </w:p>
    <w:p w14:paraId="75B10A10" w14:textId="77777777" w:rsidR="009E35EC" w:rsidRDefault="009E35EC" w:rsidP="008C3994">
      <w:pPr>
        <w:pStyle w:val="Geenafstand"/>
        <w:rPr>
          <w:sz w:val="24"/>
          <w:szCs w:val="24"/>
        </w:rPr>
      </w:pPr>
    </w:p>
    <w:p w14:paraId="23DBFB34" w14:textId="77777777" w:rsidR="009E35EC" w:rsidRDefault="009E35EC" w:rsidP="008C3994">
      <w:pPr>
        <w:pStyle w:val="Geenafstand"/>
        <w:rPr>
          <w:sz w:val="24"/>
          <w:szCs w:val="24"/>
        </w:rPr>
      </w:pPr>
    </w:p>
    <w:p w14:paraId="4940C93D" w14:textId="77777777" w:rsidR="009E35EC" w:rsidRDefault="009E35EC" w:rsidP="008C3994">
      <w:pPr>
        <w:pStyle w:val="Geenafstand"/>
        <w:rPr>
          <w:sz w:val="24"/>
          <w:szCs w:val="24"/>
        </w:rPr>
      </w:pPr>
    </w:p>
    <w:p w14:paraId="557510B6" w14:textId="77777777" w:rsidR="009E35EC" w:rsidRDefault="009E35EC" w:rsidP="008C3994">
      <w:pPr>
        <w:pStyle w:val="Geenafstand"/>
        <w:rPr>
          <w:sz w:val="24"/>
          <w:szCs w:val="24"/>
        </w:rPr>
      </w:pPr>
    </w:p>
    <w:p w14:paraId="070EF102" w14:textId="77777777" w:rsidR="009E35EC" w:rsidRDefault="009E35EC" w:rsidP="008C3994">
      <w:pPr>
        <w:pStyle w:val="Geenafstand"/>
        <w:rPr>
          <w:sz w:val="24"/>
          <w:szCs w:val="24"/>
        </w:rPr>
      </w:pPr>
    </w:p>
    <w:p w14:paraId="634099DD" w14:textId="77777777" w:rsidR="009E35EC" w:rsidRDefault="009E35EC" w:rsidP="008C3994">
      <w:pPr>
        <w:pStyle w:val="Geenafstand"/>
        <w:rPr>
          <w:sz w:val="24"/>
          <w:szCs w:val="24"/>
        </w:rPr>
      </w:pPr>
    </w:p>
    <w:p w14:paraId="405B9FB5" w14:textId="77777777" w:rsidR="009E35EC" w:rsidRDefault="009E35EC" w:rsidP="008C3994">
      <w:pPr>
        <w:pStyle w:val="Geenafstand"/>
        <w:rPr>
          <w:sz w:val="24"/>
          <w:szCs w:val="24"/>
        </w:rPr>
      </w:pPr>
    </w:p>
    <w:p w14:paraId="160AB63A" w14:textId="77777777" w:rsidR="009E35EC" w:rsidRDefault="009E35EC" w:rsidP="008C3994">
      <w:pPr>
        <w:pStyle w:val="Geenafstand"/>
        <w:rPr>
          <w:sz w:val="24"/>
          <w:szCs w:val="24"/>
        </w:rPr>
      </w:pPr>
    </w:p>
    <w:p w14:paraId="33FD8FE2" w14:textId="77777777" w:rsidR="006E1996" w:rsidRDefault="006E1996" w:rsidP="008C3994">
      <w:pPr>
        <w:pStyle w:val="Geenafstand"/>
        <w:rPr>
          <w:sz w:val="24"/>
          <w:szCs w:val="24"/>
        </w:rPr>
      </w:pPr>
    </w:p>
    <w:p w14:paraId="2185AF83" w14:textId="77777777" w:rsidR="006E1996" w:rsidRDefault="006E1996" w:rsidP="008C3994">
      <w:pPr>
        <w:pStyle w:val="Geenafstand"/>
        <w:rPr>
          <w:sz w:val="24"/>
          <w:szCs w:val="24"/>
        </w:rPr>
      </w:pPr>
    </w:p>
    <w:p w14:paraId="20AB0956" w14:textId="77777777" w:rsidR="006E1996" w:rsidRPr="008C3994" w:rsidRDefault="006E1996" w:rsidP="008C3994">
      <w:pPr>
        <w:pStyle w:val="Geenafstand"/>
        <w:rPr>
          <w:sz w:val="24"/>
          <w:szCs w:val="24"/>
        </w:rPr>
      </w:pPr>
    </w:p>
    <w:p w14:paraId="5C91EC6D" w14:textId="77777777" w:rsidR="006E1996" w:rsidRPr="006E1996" w:rsidRDefault="006E1996" w:rsidP="006E1996">
      <w:pPr>
        <w:rPr>
          <w:rFonts w:ascii="Calibri" w:eastAsia="Calibri" w:hAnsi="Calibri"/>
          <w:lang w:eastAsia="en-US"/>
        </w:rPr>
      </w:pPr>
    </w:p>
    <w:p w14:paraId="6527F6AD" w14:textId="77777777" w:rsidR="006E1996" w:rsidRPr="00D50C90" w:rsidRDefault="006E1996" w:rsidP="00D50C90">
      <w:pPr>
        <w:jc w:val="right"/>
        <w:rPr>
          <w:rFonts w:asciiTheme="minorHAnsi" w:eastAsia="Calibri" w:hAnsiTheme="minorHAnsi" w:cstheme="minorHAnsi"/>
          <w:b/>
          <w:sz w:val="22"/>
          <w:szCs w:val="22"/>
          <w:lang w:eastAsia="en-US"/>
        </w:rPr>
      </w:pPr>
      <w:r w:rsidRPr="00D50C90">
        <w:rPr>
          <w:rFonts w:asciiTheme="minorHAnsi" w:eastAsia="Calibri" w:hAnsiTheme="minorHAnsi" w:cstheme="minorHAnsi"/>
          <w:b/>
          <w:sz w:val="22"/>
          <w:szCs w:val="22"/>
          <w:lang w:eastAsia="en-US"/>
        </w:rPr>
        <w:t>Secretariaat:</w:t>
      </w:r>
    </w:p>
    <w:p w14:paraId="492F25F6" w14:textId="77777777" w:rsidR="006E1996" w:rsidRPr="00D50C90" w:rsidRDefault="006E1996" w:rsidP="00D50C90">
      <w:pPr>
        <w:jc w:val="right"/>
        <w:rPr>
          <w:rFonts w:asciiTheme="minorHAnsi" w:hAnsiTheme="minorHAnsi" w:cstheme="minorHAnsi"/>
          <w:color w:val="262626"/>
          <w:sz w:val="22"/>
          <w:szCs w:val="22"/>
        </w:rPr>
      </w:pPr>
      <w:r w:rsidRPr="00D50C90">
        <w:rPr>
          <w:rFonts w:asciiTheme="minorHAnsi" w:hAnsiTheme="minorHAnsi" w:cstheme="minorHAnsi"/>
          <w:color w:val="262626"/>
          <w:sz w:val="22"/>
          <w:szCs w:val="22"/>
        </w:rPr>
        <w:t>Amsterdamseweg 156</w:t>
      </w:r>
    </w:p>
    <w:p w14:paraId="30D02369" w14:textId="77777777" w:rsidR="006E1996" w:rsidRPr="00D50C90" w:rsidRDefault="006E1996" w:rsidP="00D50C90">
      <w:pPr>
        <w:jc w:val="right"/>
        <w:rPr>
          <w:rFonts w:asciiTheme="minorHAnsi" w:hAnsiTheme="minorHAnsi" w:cstheme="minorHAnsi"/>
          <w:color w:val="262626"/>
          <w:sz w:val="22"/>
          <w:szCs w:val="22"/>
        </w:rPr>
      </w:pPr>
      <w:r w:rsidRPr="00D50C90">
        <w:rPr>
          <w:rFonts w:asciiTheme="minorHAnsi" w:hAnsiTheme="minorHAnsi" w:cstheme="minorHAnsi"/>
          <w:color w:val="262626"/>
          <w:sz w:val="22"/>
          <w:szCs w:val="22"/>
        </w:rPr>
        <w:t>1182 HK Amstelveen</w:t>
      </w:r>
    </w:p>
    <w:p w14:paraId="3BEB5334" w14:textId="77777777" w:rsidR="006E1996" w:rsidRPr="00D50C90" w:rsidRDefault="006E1996" w:rsidP="00D50C90">
      <w:pPr>
        <w:keepNext/>
        <w:jc w:val="right"/>
        <w:outlineLvl w:val="0"/>
        <w:rPr>
          <w:rFonts w:asciiTheme="minorHAnsi" w:hAnsiTheme="minorHAnsi" w:cstheme="minorHAnsi"/>
          <w:color w:val="262626"/>
          <w:sz w:val="22"/>
          <w:szCs w:val="22"/>
        </w:rPr>
      </w:pPr>
      <w:r w:rsidRPr="00D50C90">
        <w:rPr>
          <w:rFonts w:asciiTheme="minorHAnsi" w:hAnsiTheme="minorHAnsi" w:cstheme="minorHAnsi"/>
          <w:color w:val="262626"/>
          <w:sz w:val="22"/>
          <w:szCs w:val="22"/>
        </w:rPr>
        <w:t>Telefoon: 020-6436979</w:t>
      </w:r>
    </w:p>
    <w:p w14:paraId="2B5C9D5A" w14:textId="42B3237F" w:rsidR="006E1996" w:rsidRDefault="000C4DC2" w:rsidP="00D50C90">
      <w:pPr>
        <w:jc w:val="right"/>
        <w:rPr>
          <w:rFonts w:asciiTheme="minorHAnsi" w:hAnsiTheme="minorHAnsi" w:cstheme="minorHAnsi"/>
          <w:color w:val="0000FF"/>
          <w:sz w:val="22"/>
          <w:szCs w:val="22"/>
          <w:u w:val="single"/>
        </w:rPr>
      </w:pPr>
      <w:r>
        <w:fldChar w:fldCharType="begin"/>
      </w:r>
      <w:r>
        <w:instrText xml:space="preserve"> HYPERLINK "http://www.astrologiecollege.nl" </w:instrText>
      </w:r>
      <w:r>
        <w:fldChar w:fldCharType="separate"/>
      </w:r>
      <w:r w:rsidR="006E1996" w:rsidRPr="00D50C90">
        <w:rPr>
          <w:rFonts w:asciiTheme="minorHAnsi" w:hAnsiTheme="minorHAnsi" w:cstheme="minorHAnsi"/>
          <w:color w:val="0000FF"/>
          <w:sz w:val="22"/>
          <w:szCs w:val="22"/>
          <w:u w:val="single"/>
        </w:rPr>
        <w:t>www.astrologiecollege.nl</w:t>
      </w:r>
      <w:r>
        <w:rPr>
          <w:rFonts w:asciiTheme="minorHAnsi" w:hAnsiTheme="minorHAnsi" w:cstheme="minorHAnsi"/>
          <w:color w:val="0000FF"/>
          <w:sz w:val="22"/>
          <w:szCs w:val="22"/>
          <w:u w:val="single"/>
        </w:rPr>
        <w:fldChar w:fldCharType="end"/>
      </w:r>
    </w:p>
    <w:p w14:paraId="6D65A4D0" w14:textId="7812DD70" w:rsidR="000C4DC2" w:rsidRPr="00D50C90" w:rsidRDefault="000C4DC2" w:rsidP="00D50C90">
      <w:pPr>
        <w:jc w:val="right"/>
        <w:rPr>
          <w:rFonts w:asciiTheme="minorHAnsi" w:hAnsiTheme="minorHAnsi" w:cstheme="minorHAnsi"/>
          <w:color w:val="262626"/>
          <w:sz w:val="22"/>
          <w:szCs w:val="22"/>
        </w:rPr>
      </w:pPr>
      <w:proofErr w:type="gramStart"/>
      <w:r>
        <w:rPr>
          <w:rFonts w:asciiTheme="minorHAnsi" w:hAnsiTheme="minorHAnsi" w:cstheme="minorHAnsi"/>
          <w:color w:val="0000FF"/>
          <w:sz w:val="22"/>
          <w:szCs w:val="22"/>
          <w:u w:val="single"/>
        </w:rPr>
        <w:t>www.asfaloth.nl</w:t>
      </w:r>
      <w:proofErr w:type="gramEnd"/>
    </w:p>
    <w:p w14:paraId="6B2AFB89" w14:textId="28C9DC15" w:rsidR="004D1A2F" w:rsidRPr="00D50C90" w:rsidRDefault="000C4DC2" w:rsidP="00D50C90">
      <w:pPr>
        <w:pStyle w:val="Geenafstand"/>
        <w:jc w:val="right"/>
        <w:rPr>
          <w:rFonts w:asciiTheme="minorHAnsi" w:hAnsiTheme="minorHAnsi" w:cstheme="minorHAnsi"/>
        </w:rPr>
      </w:pPr>
      <w:hyperlink r:id="rId8" w:history="1">
        <w:r w:rsidR="00D50C90" w:rsidRPr="009B347C">
          <w:rPr>
            <w:rStyle w:val="Hyperlink"/>
            <w:rFonts w:asciiTheme="minorHAnsi" w:hAnsiTheme="minorHAnsi" w:cstheme="minorHAnsi"/>
          </w:rPr>
          <w:t>info@asfaloth.nl</w:t>
        </w:r>
      </w:hyperlink>
      <w:r w:rsidR="00D50C90">
        <w:rPr>
          <w:rFonts w:asciiTheme="minorHAnsi" w:hAnsiTheme="minorHAnsi" w:cstheme="minorHAnsi"/>
        </w:rPr>
        <w:t xml:space="preserve"> </w:t>
      </w:r>
    </w:p>
    <w:sectPr w:rsidR="004D1A2F" w:rsidRPr="00D50C9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E60"/>
    <w:multiLevelType w:val="hybridMultilevel"/>
    <w:tmpl w:val="107CD4E8"/>
    <w:lvl w:ilvl="0" w:tplc="7F6610FE">
      <w:start w:val="1001"/>
      <w:numFmt w:val="decimal"/>
      <w:lvlText w:val="%1"/>
      <w:lvlJc w:val="left"/>
      <w:pPr>
        <w:tabs>
          <w:tab w:val="num" w:pos="3120"/>
        </w:tabs>
        <w:ind w:left="3120" w:hanging="900"/>
      </w:pPr>
      <w:rPr>
        <w:rFonts w:hint="default"/>
      </w:rPr>
    </w:lvl>
    <w:lvl w:ilvl="1" w:tplc="26AAA81C" w:tentative="1">
      <w:start w:val="1"/>
      <w:numFmt w:val="lowerLetter"/>
      <w:lvlText w:val="%2."/>
      <w:lvlJc w:val="left"/>
      <w:pPr>
        <w:tabs>
          <w:tab w:val="num" w:pos="3300"/>
        </w:tabs>
        <w:ind w:left="3300" w:hanging="360"/>
      </w:pPr>
    </w:lvl>
    <w:lvl w:ilvl="2" w:tplc="EA068CDA" w:tentative="1">
      <w:start w:val="1"/>
      <w:numFmt w:val="lowerRoman"/>
      <w:lvlText w:val="%3."/>
      <w:lvlJc w:val="right"/>
      <w:pPr>
        <w:tabs>
          <w:tab w:val="num" w:pos="4020"/>
        </w:tabs>
        <w:ind w:left="4020" w:hanging="180"/>
      </w:pPr>
    </w:lvl>
    <w:lvl w:ilvl="3" w:tplc="EA84533A" w:tentative="1">
      <w:start w:val="1"/>
      <w:numFmt w:val="decimal"/>
      <w:lvlText w:val="%4."/>
      <w:lvlJc w:val="left"/>
      <w:pPr>
        <w:tabs>
          <w:tab w:val="num" w:pos="4740"/>
        </w:tabs>
        <w:ind w:left="4740" w:hanging="360"/>
      </w:pPr>
    </w:lvl>
    <w:lvl w:ilvl="4" w:tplc="42681B98" w:tentative="1">
      <w:start w:val="1"/>
      <w:numFmt w:val="lowerLetter"/>
      <w:lvlText w:val="%5."/>
      <w:lvlJc w:val="left"/>
      <w:pPr>
        <w:tabs>
          <w:tab w:val="num" w:pos="5460"/>
        </w:tabs>
        <w:ind w:left="5460" w:hanging="360"/>
      </w:pPr>
    </w:lvl>
    <w:lvl w:ilvl="5" w:tplc="DA20A94C" w:tentative="1">
      <w:start w:val="1"/>
      <w:numFmt w:val="lowerRoman"/>
      <w:lvlText w:val="%6."/>
      <w:lvlJc w:val="right"/>
      <w:pPr>
        <w:tabs>
          <w:tab w:val="num" w:pos="6180"/>
        </w:tabs>
        <w:ind w:left="6180" w:hanging="180"/>
      </w:pPr>
    </w:lvl>
    <w:lvl w:ilvl="6" w:tplc="68E8F00E" w:tentative="1">
      <w:start w:val="1"/>
      <w:numFmt w:val="decimal"/>
      <w:lvlText w:val="%7."/>
      <w:lvlJc w:val="left"/>
      <w:pPr>
        <w:tabs>
          <w:tab w:val="num" w:pos="6900"/>
        </w:tabs>
        <w:ind w:left="6900" w:hanging="360"/>
      </w:pPr>
    </w:lvl>
    <w:lvl w:ilvl="7" w:tplc="D5F47D76" w:tentative="1">
      <w:start w:val="1"/>
      <w:numFmt w:val="lowerLetter"/>
      <w:lvlText w:val="%8."/>
      <w:lvlJc w:val="left"/>
      <w:pPr>
        <w:tabs>
          <w:tab w:val="num" w:pos="7620"/>
        </w:tabs>
        <w:ind w:left="7620" w:hanging="360"/>
      </w:pPr>
    </w:lvl>
    <w:lvl w:ilvl="8" w:tplc="76B0D9CC" w:tentative="1">
      <w:start w:val="1"/>
      <w:numFmt w:val="lowerRoman"/>
      <w:lvlText w:val="%9."/>
      <w:lvlJc w:val="right"/>
      <w:pPr>
        <w:tabs>
          <w:tab w:val="num" w:pos="8340"/>
        </w:tabs>
        <w:ind w:left="8340" w:hanging="180"/>
      </w:pPr>
    </w:lvl>
  </w:abstractNum>
  <w:abstractNum w:abstractNumId="1" w15:restartNumberingAfterBreak="0">
    <w:nsid w:val="6E226281"/>
    <w:multiLevelType w:val="hybridMultilevel"/>
    <w:tmpl w:val="A816E45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6279B8"/>
    <w:multiLevelType w:val="hybridMultilevel"/>
    <w:tmpl w:val="3D08BC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2645717">
    <w:abstractNumId w:val="0"/>
  </w:num>
  <w:num w:numId="2" w16cid:durableId="963003208">
    <w:abstractNumId w:val="1"/>
  </w:num>
  <w:num w:numId="3" w16cid:durableId="189249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54"/>
    <w:rsid w:val="00016454"/>
    <w:rsid w:val="000719F9"/>
    <w:rsid w:val="00092619"/>
    <w:rsid w:val="000C4DC2"/>
    <w:rsid w:val="000F01F8"/>
    <w:rsid w:val="001211AA"/>
    <w:rsid w:val="00177CCE"/>
    <w:rsid w:val="0018454A"/>
    <w:rsid w:val="0023326D"/>
    <w:rsid w:val="00251154"/>
    <w:rsid w:val="0041191A"/>
    <w:rsid w:val="00493FEC"/>
    <w:rsid w:val="004D1A2F"/>
    <w:rsid w:val="004E76C0"/>
    <w:rsid w:val="0050073D"/>
    <w:rsid w:val="005252BA"/>
    <w:rsid w:val="00686E4A"/>
    <w:rsid w:val="006936E5"/>
    <w:rsid w:val="006E1996"/>
    <w:rsid w:val="0074176F"/>
    <w:rsid w:val="007F06F6"/>
    <w:rsid w:val="00801405"/>
    <w:rsid w:val="008C3994"/>
    <w:rsid w:val="008E2012"/>
    <w:rsid w:val="009204DA"/>
    <w:rsid w:val="00987238"/>
    <w:rsid w:val="009B5D44"/>
    <w:rsid w:val="009E35EC"/>
    <w:rsid w:val="00A81BF6"/>
    <w:rsid w:val="00B33497"/>
    <w:rsid w:val="00B97682"/>
    <w:rsid w:val="00BD23EA"/>
    <w:rsid w:val="00CB124D"/>
    <w:rsid w:val="00CE3F33"/>
    <w:rsid w:val="00D40DFB"/>
    <w:rsid w:val="00D41DCD"/>
    <w:rsid w:val="00D42D53"/>
    <w:rsid w:val="00D50C90"/>
    <w:rsid w:val="00D736CD"/>
    <w:rsid w:val="00D906F5"/>
    <w:rsid w:val="00E16C95"/>
    <w:rsid w:val="00EA2EAD"/>
    <w:rsid w:val="00F53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E5561"/>
  <w15:chartTrackingRefBased/>
  <w15:docId w15:val="{A2E84CD1-944C-4C45-8021-050422F9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qFormat/>
    <w:pPr>
      <w:keepNext/>
      <w:outlineLvl w:val="0"/>
    </w:pPr>
    <w:rPr>
      <w:b/>
      <w:bCs/>
      <w:szCs w:val="20"/>
    </w:rPr>
  </w:style>
  <w:style w:type="paragraph" w:styleId="Kop2">
    <w:name w:val="heading 2"/>
    <w:basedOn w:val="Standaard"/>
    <w:next w:val="Standaard"/>
    <w:link w:val="Kop2Char"/>
    <w:uiPriority w:val="9"/>
    <w:semiHidden/>
    <w:unhideWhenUsed/>
    <w:qFormat/>
    <w:rsid w:val="00251154"/>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i/>
      <w:sz w:val="28"/>
      <w:szCs w:val="20"/>
    </w:rPr>
  </w:style>
  <w:style w:type="paragraph" w:customStyle="1" w:styleId="Subtitel">
    <w:name w:val="Subtitel"/>
    <w:basedOn w:val="Standaard"/>
    <w:qFormat/>
    <w:pPr>
      <w:jc w:val="center"/>
    </w:pPr>
    <w:rPr>
      <w:b/>
      <w:szCs w:val="20"/>
      <w:lang w:val="en-US"/>
    </w:rPr>
  </w:style>
  <w:style w:type="paragraph" w:styleId="Bijschrift">
    <w:name w:val="caption"/>
    <w:basedOn w:val="Standaard"/>
    <w:next w:val="Standaard"/>
    <w:qFormat/>
    <w:pPr>
      <w:jc w:val="center"/>
    </w:pPr>
    <w:rPr>
      <w:sz w:val="28"/>
    </w:rPr>
  </w:style>
  <w:style w:type="character" w:styleId="Hyperlink">
    <w:name w:val="Hyperlink"/>
    <w:semiHidden/>
    <w:rPr>
      <w:color w:val="0000FF"/>
      <w:u w:val="single"/>
    </w:rPr>
  </w:style>
  <w:style w:type="paragraph" w:styleId="Ballontekst">
    <w:name w:val="Balloon Text"/>
    <w:basedOn w:val="Standaard"/>
    <w:semiHidden/>
    <w:rPr>
      <w:rFonts w:ascii="Tahoma" w:hAnsi="Tahoma" w:cs="Tahoma"/>
      <w:sz w:val="16"/>
      <w:szCs w:val="16"/>
    </w:rPr>
  </w:style>
  <w:style w:type="paragraph" w:styleId="Plattetekst">
    <w:name w:val="Body Text"/>
    <w:basedOn w:val="Standaard"/>
    <w:link w:val="PlattetekstChar"/>
    <w:rPr>
      <w:i/>
      <w:iCs/>
    </w:rPr>
  </w:style>
  <w:style w:type="character" w:customStyle="1" w:styleId="Kop2Char">
    <w:name w:val="Kop 2 Char"/>
    <w:link w:val="Kop2"/>
    <w:uiPriority w:val="9"/>
    <w:semiHidden/>
    <w:rsid w:val="00251154"/>
    <w:rPr>
      <w:rFonts w:ascii="Cambria" w:hAnsi="Cambria"/>
      <w:b/>
      <w:bCs/>
      <w:i/>
      <w:iCs/>
      <w:sz w:val="28"/>
      <w:szCs w:val="28"/>
    </w:rPr>
  </w:style>
  <w:style w:type="character" w:customStyle="1" w:styleId="Kop1Char">
    <w:name w:val="Kop 1 Char"/>
    <w:link w:val="Kop1"/>
    <w:rsid w:val="00D42D53"/>
    <w:rPr>
      <w:b/>
      <w:bCs/>
      <w:sz w:val="24"/>
    </w:rPr>
  </w:style>
  <w:style w:type="character" w:customStyle="1" w:styleId="PlattetekstChar">
    <w:name w:val="Platte tekst Char"/>
    <w:link w:val="Plattetekst"/>
    <w:rsid w:val="00D42D53"/>
    <w:rPr>
      <w:i/>
      <w:iCs/>
      <w:sz w:val="24"/>
      <w:szCs w:val="24"/>
    </w:rPr>
  </w:style>
  <w:style w:type="paragraph" w:styleId="Geenafstand">
    <w:name w:val="No Spacing"/>
    <w:uiPriority w:val="1"/>
    <w:qFormat/>
    <w:rsid w:val="008C3994"/>
    <w:rPr>
      <w:rFonts w:ascii="Calibri" w:eastAsia="Calibri" w:hAnsi="Calibri"/>
      <w:sz w:val="22"/>
      <w:szCs w:val="22"/>
      <w:lang w:eastAsia="en-US"/>
    </w:rPr>
  </w:style>
  <w:style w:type="character" w:styleId="Onopgelostemelding">
    <w:name w:val="Unresolved Mention"/>
    <w:basedOn w:val="Standaardalinea-lettertype"/>
    <w:uiPriority w:val="99"/>
    <w:semiHidden/>
    <w:unhideWhenUsed/>
    <w:rsid w:val="008014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81080">
      <w:bodyDiv w:val="1"/>
      <w:marLeft w:val="0"/>
      <w:marRight w:val="0"/>
      <w:marTop w:val="0"/>
      <w:marBottom w:val="0"/>
      <w:divBdr>
        <w:top w:val="none" w:sz="0" w:space="0" w:color="auto"/>
        <w:left w:val="none" w:sz="0" w:space="0" w:color="auto"/>
        <w:bottom w:val="none" w:sz="0" w:space="0" w:color="auto"/>
        <w:right w:val="none" w:sz="0" w:space="0" w:color="auto"/>
      </w:divBdr>
    </w:div>
    <w:div w:id="16218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faloth.nl" TargetMode="External"/><Relationship Id="rId3" Type="http://schemas.openxmlformats.org/officeDocument/2006/relationships/settings" Target="settings.xml"/><Relationship Id="rId7" Type="http://schemas.openxmlformats.org/officeDocument/2006/relationships/hyperlink" Target="https://www.asfaloth.biz/p/jigsaw-handleiding-om-groepen-te-analyse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Uw bestelling d</vt:lpstr>
    </vt:vector>
  </TitlesOfParts>
  <Company>Symbolon</Company>
  <LinksUpToDate>false</LinksUpToDate>
  <CharactersWithSpaces>2852</CharactersWithSpaces>
  <SharedDoc>false</SharedDoc>
  <HLinks>
    <vt:vector size="24" baseType="variant">
      <vt:variant>
        <vt:i4>4063261</vt:i4>
      </vt:variant>
      <vt:variant>
        <vt:i4>9</vt:i4>
      </vt:variant>
      <vt:variant>
        <vt:i4>0</vt:i4>
      </vt:variant>
      <vt:variant>
        <vt:i4>5</vt:i4>
      </vt:variant>
      <vt:variant>
        <vt:lpwstr>mailto:karen@academievoorastrologie.nl</vt:lpwstr>
      </vt:variant>
      <vt:variant>
        <vt:lpwstr/>
      </vt:variant>
      <vt:variant>
        <vt:i4>5832831</vt:i4>
      </vt:variant>
      <vt:variant>
        <vt:i4>6</vt:i4>
      </vt:variant>
      <vt:variant>
        <vt:i4>0</vt:i4>
      </vt:variant>
      <vt:variant>
        <vt:i4>5</vt:i4>
      </vt:variant>
      <vt:variant>
        <vt:lpwstr>mailto:info@achernar.nl</vt:lpwstr>
      </vt:variant>
      <vt:variant>
        <vt:lpwstr/>
      </vt:variant>
      <vt:variant>
        <vt:i4>5832831</vt:i4>
      </vt:variant>
      <vt:variant>
        <vt:i4>3</vt:i4>
      </vt:variant>
      <vt:variant>
        <vt:i4>0</vt:i4>
      </vt:variant>
      <vt:variant>
        <vt:i4>5</vt:i4>
      </vt:variant>
      <vt:variant>
        <vt:lpwstr>mailto:info@achernar.nl</vt:lpwstr>
      </vt:variant>
      <vt:variant>
        <vt:lpwstr/>
      </vt:variant>
      <vt:variant>
        <vt:i4>7536676</vt:i4>
      </vt:variant>
      <vt:variant>
        <vt:i4>0</vt:i4>
      </vt:variant>
      <vt:variant>
        <vt:i4>0</vt:i4>
      </vt:variant>
      <vt:variant>
        <vt:i4>5</vt:i4>
      </vt:variant>
      <vt:variant>
        <vt:lpwstr>http://www.achernar.nl/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Hamaker-Zondag</dc:creator>
  <cp:keywords/>
  <cp:lastModifiedBy>Machiel Hamaker</cp:lastModifiedBy>
  <cp:revision>4</cp:revision>
  <cp:lastPrinted>2014-01-29T14:54:00Z</cp:lastPrinted>
  <dcterms:created xsi:type="dcterms:W3CDTF">2017-08-30T20:51:00Z</dcterms:created>
  <dcterms:modified xsi:type="dcterms:W3CDTF">2022-04-12T13:20:00Z</dcterms:modified>
</cp:coreProperties>
</file>